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2" w:rsidRPr="00391D82" w:rsidRDefault="00AE320C" w:rsidP="00391D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курса </w:t>
      </w:r>
      <w:r w:rsidR="00391D82" w:rsidRPr="00391D82">
        <w:rPr>
          <w:b/>
          <w:sz w:val="40"/>
          <w:szCs w:val="40"/>
        </w:rPr>
        <w:t xml:space="preserve"> по Истории Церкви</w:t>
      </w:r>
    </w:p>
    <w:p w:rsidR="00391D82" w:rsidRDefault="00391D82" w:rsidP="00391D82">
      <w:pPr>
        <w:jc w:val="both"/>
      </w:pPr>
      <w:bookmarkStart w:id="0" w:name="_GoBack"/>
      <w:bookmarkEnd w:id="0"/>
    </w:p>
    <w:p w:rsidR="00391D82" w:rsidRPr="00B640D5" w:rsidRDefault="00391D82" w:rsidP="00C3009B">
      <w:pPr>
        <w:spacing w:line="360" w:lineRule="auto"/>
        <w:jc w:val="both"/>
      </w:pPr>
      <w:r w:rsidRPr="00B640D5">
        <w:t>1. Историческая наука и история Церкви. Место церковной истории в ряду богословских дисциплин. Церковь как объект изучения.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2. Причина гонений на христиан. Обвинения со стороны иудейства, язычества, философии и государственной власти.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3. Христианство как недозволенная религия (</w:t>
      </w:r>
      <w:r w:rsidRPr="00B640D5">
        <w:rPr>
          <w:lang w:val="en-US"/>
        </w:rPr>
        <w:t>religio</w:t>
      </w:r>
      <w:r w:rsidRPr="00B640D5">
        <w:t xml:space="preserve"> </w:t>
      </w:r>
      <w:r w:rsidRPr="00B640D5">
        <w:rPr>
          <w:lang w:val="en-US"/>
        </w:rPr>
        <w:t>illicita</w:t>
      </w:r>
      <w:r w:rsidRPr="00B640D5">
        <w:t>). Гонения императоров Нерона, Домициана и Диоклетиана.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4. Деятельность апологетов. Св. муч. Иустин Философ, Татиан.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5. Гностицизм: характеристика системы.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6. Особенности Александрийской богословской школы. Пантен. Климент Александрийский: его произведения и богословские воззрения.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7. Богословская система Оригена. Гекзаплы. Влияние Оригена на последующую богословскую мысль Востока и Запада.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8. Император Константин Великий и его правление. Миланский эдикт (312-313 гг.). Начало христианизации империи. Привилегии Церкви, данные Константином.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9. Донатистский раскол: причины и основные события.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10. Арианские споры. Личность Ария и его богословские воззрения.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11. Общая характеристика Вселенских Соборов и их отличительные признаки от поместных соборов.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12. Первый Вселенский Собор, его состав, порядок делопроизводства. Итоговые документы Собора.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13. Внутренний раскол арианства. Термин «единосущный» и проблемы его восприятия. Омиусиане, омии и аномеи.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14. Деятельность великих каппадокийцев. Выработка богословской терминологии.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15. Свт. Василий Великий и его полемика с Евномием.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 xml:space="preserve">16. Свт. Григорий Богослов и его </w:t>
      </w:r>
      <w:r w:rsidR="009E3FA3" w:rsidRPr="00B640D5">
        <w:t>полемика</w:t>
      </w:r>
      <w:r w:rsidRPr="00B640D5">
        <w:t xml:space="preserve"> с Аполлинарием Лаодикийским.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17. Свт. Григорий Нисский и его богословские воззрения.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 xml:space="preserve">18.Император Феодосий Великий и его отношение к Церкви. 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19. Второй Вселенский Собор. Причины созыва и результаты работы собора. Каноны собора. Возвышение столичной кафедры.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20. Причины зарождения монашества. Виды монашеской жизни. Преп. Антоний Великий. Преп. Павел Фивейский.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21. Преп. Пахомий Великий и особенности общежительного монастыря.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lastRenderedPageBreak/>
        <w:t>22. Свт. Иоанн Златоуст – жизнь и деятельность. Феофил Александрийский и оригенистические споры в Египте. Дело «длинных братьев». Собор под Дубом.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23. Особенности Антиохийской богословской школы. Несторий и его предшественники – Феодор Мопсуэстийский и Диодор Тарсийский.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24. Полемика двух богословских школ: александрийской и антиохийской. 12 анафематизмов свт. Кирилла Александрийского против Нестория.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25. Третий Вселенский Собор. Позиция императора по отношению к Собору. Причины неудачи Собора.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 xml:space="preserve">26. Продолжение спора после Третьего Вселенского Собора. Согласительное исповедание </w:t>
      </w:r>
      <w:smartTag w:uri="urn:schemas-microsoft-com:office:smarttags" w:element="metricconverter">
        <w:smartTagPr>
          <w:attr w:name="ProductID" w:val="433 г"/>
        </w:smartTagPr>
        <w:r w:rsidRPr="00B640D5">
          <w:t>433 г</w:t>
        </w:r>
      </w:smartTag>
      <w:r w:rsidRPr="00B640D5">
        <w:t>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27. Политика Диоскора Александрийского. Евтихий и его понимание соединения естеств во Христе.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 xml:space="preserve">28. Эфесский («Разбойничий») собор </w:t>
      </w:r>
      <w:smartTag w:uri="urn:schemas-microsoft-com:office:smarttags" w:element="metricconverter">
        <w:smartTagPr>
          <w:attr w:name="ProductID" w:val="449 г"/>
        </w:smartTagPr>
        <w:r w:rsidRPr="00B640D5">
          <w:t>449 г</w:t>
        </w:r>
      </w:smartTag>
      <w:r w:rsidRPr="00B640D5">
        <w:t>., особенности его делопроизводства и результаты.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29. Четвертый Вселенский Собор и его деяния. Вероопределение Собора и его новизна.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30. Монофизитство после Халкидона. Антихалкидонизм. Предпосылки национального сепаратизма. Энкиклион имп. Василиска (</w:t>
      </w:r>
      <w:smartTag w:uri="urn:schemas-microsoft-com:office:smarttags" w:element="metricconverter">
        <w:smartTagPr>
          <w:attr w:name="ProductID" w:val="475 г"/>
        </w:smartTagPr>
        <w:r w:rsidRPr="00B640D5">
          <w:t>475 г</w:t>
        </w:r>
      </w:smartTag>
      <w:r w:rsidRPr="00B640D5">
        <w:t>.). Энотикон имп. Зенона (</w:t>
      </w:r>
      <w:smartTag w:uri="urn:schemas-microsoft-com:office:smarttags" w:element="metricconverter">
        <w:smartTagPr>
          <w:attr w:name="ProductID" w:val="476 г"/>
        </w:smartTagPr>
        <w:r w:rsidRPr="00B640D5">
          <w:t>476 г</w:t>
        </w:r>
      </w:smartTag>
      <w:r w:rsidRPr="00B640D5">
        <w:t>.).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31. Император Юстиниан Великий и его церковная политика. Влияние императрицы Феодоры. Теория «симфонии» двух властей. Неохалкидонизм.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32. Зарождение идеи Пятого Вселенского Собора. Эдикт императора Юстиниана против Оригена и оригенизма (</w:t>
      </w:r>
      <w:smartTag w:uri="urn:schemas-microsoft-com:office:smarttags" w:element="metricconverter">
        <w:smartTagPr>
          <w:attr w:name="ProductID" w:val="543 г"/>
        </w:smartTagPr>
        <w:r w:rsidRPr="00B640D5">
          <w:t>543 г</w:t>
        </w:r>
      </w:smartTag>
      <w:r w:rsidRPr="00B640D5">
        <w:t>.). Эдикт о «трех главах» (</w:t>
      </w:r>
      <w:smartTag w:uri="urn:schemas-microsoft-com:office:smarttags" w:element="metricconverter">
        <w:smartTagPr>
          <w:attr w:name="ProductID" w:val="544 г"/>
        </w:smartTagPr>
        <w:r w:rsidRPr="00B640D5">
          <w:t>544 г</w:t>
        </w:r>
      </w:smartTag>
      <w:r w:rsidRPr="00B640D5">
        <w:t>.) и реакция на него Западных церквей.</w:t>
      </w:r>
    </w:p>
    <w:p w:rsidR="00391D82" w:rsidRPr="00B640D5" w:rsidRDefault="00391D82" w:rsidP="00C3009B">
      <w:pPr>
        <w:spacing w:line="360" w:lineRule="auto"/>
        <w:jc w:val="both"/>
      </w:pPr>
      <w:r w:rsidRPr="00B640D5">
        <w:t>33. Пятый Вселенский Собор и особенности его проведения. Низложение папы Вигилия.</w:t>
      </w:r>
    </w:p>
    <w:p w:rsidR="00391D82" w:rsidRDefault="00391D82" w:rsidP="00C3009B">
      <w:pPr>
        <w:spacing w:line="360" w:lineRule="auto"/>
        <w:jc w:val="both"/>
      </w:pPr>
      <w:r w:rsidRPr="00B640D5">
        <w:t xml:space="preserve">34. Главные течения монофизитства начала </w:t>
      </w:r>
      <w:r w:rsidRPr="00B640D5">
        <w:rPr>
          <w:lang w:val="en-US"/>
        </w:rPr>
        <w:t>VI</w:t>
      </w:r>
      <w:r w:rsidRPr="00B640D5">
        <w:t xml:space="preserve"> в. Севир Антиохийский, Юлиан Галикарнасский (афтартодокетизм), Иоанн Филопон (тритеизм).</w:t>
      </w:r>
    </w:p>
    <w:p w:rsidR="00391D82" w:rsidRDefault="00391D82" w:rsidP="00C3009B">
      <w:pPr>
        <w:spacing w:line="360" w:lineRule="auto"/>
        <w:jc w:val="both"/>
      </w:pPr>
      <w:r>
        <w:t xml:space="preserve">35. </w:t>
      </w:r>
      <w:r w:rsidRPr="00F35AB3">
        <w:t>Попытка компромисса между православием и монофизитством при императоре Ираклии. Моноэнергизм.</w:t>
      </w:r>
      <w:r>
        <w:t xml:space="preserve"> Монофелитство.</w:t>
      </w:r>
    </w:p>
    <w:p w:rsidR="00391D82" w:rsidRDefault="00391D82" w:rsidP="00C3009B">
      <w:pPr>
        <w:spacing w:line="360" w:lineRule="auto"/>
        <w:jc w:val="both"/>
      </w:pPr>
      <w:r>
        <w:t xml:space="preserve">36. </w:t>
      </w:r>
      <w:r w:rsidRPr="00185B25">
        <w:t>Предпосылки и причины моноэнергизма и монофелитства. Участие в униональной политике патр. Сергия, Кира Александрийского и папы Гонория.</w:t>
      </w:r>
    </w:p>
    <w:p w:rsidR="00391D82" w:rsidRDefault="00391D82" w:rsidP="00C3009B">
      <w:pPr>
        <w:spacing w:line="360" w:lineRule="auto"/>
        <w:jc w:val="both"/>
      </w:pPr>
      <w:r>
        <w:t>37. Православная оппозиция монофелитству: Свт. Софроний Иерусалимский, папа Мартин Исповедник и препа. Максим Исповедник.</w:t>
      </w:r>
    </w:p>
    <w:p w:rsidR="00391D82" w:rsidRDefault="00391D82" w:rsidP="00C3009B">
      <w:pPr>
        <w:spacing w:line="360" w:lineRule="auto"/>
        <w:jc w:val="both"/>
      </w:pPr>
      <w:r>
        <w:t>38. Деятельность Шестого Вселенского Собора (</w:t>
      </w:r>
      <w:smartTag w:uri="urn:schemas-microsoft-com:office:smarttags" w:element="metricconverter">
        <w:smartTagPr>
          <w:attr w:name="ProductID" w:val="680 г"/>
        </w:smartTagPr>
        <w:r>
          <w:t>680 г</w:t>
        </w:r>
      </w:smartTag>
      <w:r>
        <w:t>.). Низложение Макария Антиохийского. Обнаружение подлогов. Выработка православного вероопределения.</w:t>
      </w:r>
    </w:p>
    <w:p w:rsidR="00391D82" w:rsidRDefault="00391D82" w:rsidP="00C3009B">
      <w:pPr>
        <w:spacing w:line="360" w:lineRule="auto"/>
        <w:jc w:val="both"/>
      </w:pPr>
      <w:r>
        <w:t>39. Пято-Шестой Трулльский Собор. Корпус права, основные тенденции. Изменения в церковной жизни. Причины непринятия данного Собора на Западе.</w:t>
      </w:r>
    </w:p>
    <w:p w:rsidR="00391D82" w:rsidRDefault="00391D82" w:rsidP="00C3009B">
      <w:pPr>
        <w:spacing w:line="360" w:lineRule="auto"/>
        <w:jc w:val="both"/>
      </w:pPr>
      <w:r>
        <w:lastRenderedPageBreak/>
        <w:t xml:space="preserve">40. </w:t>
      </w:r>
      <w:r w:rsidRPr="00F35AB3">
        <w:t>Причины возникновения иконоборчества и первоначальная аргументация против иконопочитания.</w:t>
      </w:r>
    </w:p>
    <w:p w:rsidR="00391D82" w:rsidRDefault="00391D82" w:rsidP="00C3009B">
      <w:pPr>
        <w:spacing w:line="360" w:lineRule="auto"/>
        <w:jc w:val="both"/>
      </w:pPr>
      <w:r>
        <w:t xml:space="preserve">41. </w:t>
      </w:r>
      <w:r w:rsidRPr="00F35AB3">
        <w:t xml:space="preserve">Иконоборческая политика Льва </w:t>
      </w:r>
      <w:r w:rsidRPr="00F35AB3">
        <w:rPr>
          <w:lang w:val="en-US"/>
        </w:rPr>
        <w:t>III</w:t>
      </w:r>
      <w:r w:rsidRPr="00F35AB3">
        <w:t xml:space="preserve"> </w:t>
      </w:r>
      <w:r>
        <w:t xml:space="preserve">Исавра (717-741 гг.) </w:t>
      </w:r>
      <w:r w:rsidRPr="00F35AB3">
        <w:t>и отношение к ней в христианском мире.</w:t>
      </w:r>
      <w:r>
        <w:t xml:space="preserve"> Иконоборческие указы (726, 730 гг.).</w:t>
      </w:r>
    </w:p>
    <w:p w:rsidR="00391D82" w:rsidRDefault="00391D82" w:rsidP="00C3009B">
      <w:pPr>
        <w:spacing w:line="360" w:lineRule="auto"/>
        <w:jc w:val="both"/>
      </w:pPr>
      <w:r>
        <w:t xml:space="preserve">42. Иконоборческая политика имп. Константина Копронима (741-775 гг.). </w:t>
      </w:r>
      <w:r w:rsidRPr="00F35AB3">
        <w:t xml:space="preserve">Развитие иконоборческого богословия и </w:t>
      </w:r>
      <w:r>
        <w:t xml:space="preserve">Константинопольский собор </w:t>
      </w:r>
      <w:smartTag w:uri="urn:schemas-microsoft-com:office:smarttags" w:element="metricconverter">
        <w:smartTagPr>
          <w:attr w:name="ProductID" w:val="754 г"/>
        </w:smartTagPr>
        <w:r>
          <w:t>754 г</w:t>
        </w:r>
      </w:smartTag>
      <w:r>
        <w:t xml:space="preserve">. </w:t>
      </w:r>
      <w:r w:rsidRPr="00F35AB3">
        <w:t>Гонения на иконопочитателей.</w:t>
      </w:r>
    </w:p>
    <w:p w:rsidR="00391D82" w:rsidRDefault="00391D82" w:rsidP="00C3009B">
      <w:pPr>
        <w:spacing w:line="360" w:lineRule="auto"/>
        <w:jc w:val="both"/>
      </w:pPr>
      <w:r>
        <w:t>43. Церковное сопротивление иконоборчеству: исповедничество и богословие. Патриархи Герман, Тарасий, прп. Иоанн Дамаскин.</w:t>
      </w:r>
    </w:p>
    <w:p w:rsidR="00391D82" w:rsidRDefault="00391D82" w:rsidP="00C3009B">
      <w:pPr>
        <w:spacing w:line="360" w:lineRule="auto"/>
        <w:jc w:val="both"/>
      </w:pPr>
      <w:r>
        <w:t xml:space="preserve">44. </w:t>
      </w:r>
      <w:r w:rsidRPr="00F35AB3">
        <w:t>Восстановление иконопочитания при императрице Ирине. История созыва VII Вселенского собора</w:t>
      </w:r>
      <w:r>
        <w:t xml:space="preserve"> (</w:t>
      </w:r>
      <w:smartTag w:uri="urn:schemas-microsoft-com:office:smarttags" w:element="metricconverter">
        <w:smartTagPr>
          <w:attr w:name="ProductID" w:val="787 г"/>
        </w:smartTagPr>
        <w:r>
          <w:t>787 г</w:t>
        </w:r>
      </w:smartTag>
      <w:r>
        <w:t>.)</w:t>
      </w:r>
      <w:r w:rsidRPr="00F35AB3">
        <w:t>. Вероопределение собора и отношение на</w:t>
      </w:r>
      <w:r>
        <w:t xml:space="preserve"> нем к епископам - иконоборцам.</w:t>
      </w:r>
    </w:p>
    <w:p w:rsidR="00391D82" w:rsidRDefault="00391D82" w:rsidP="00C3009B">
      <w:pPr>
        <w:spacing w:line="360" w:lineRule="auto"/>
        <w:jc w:val="both"/>
      </w:pPr>
      <w:r>
        <w:t xml:space="preserve">45. Внутриполитические причины возрождения иконоборчества после </w:t>
      </w:r>
      <w:r>
        <w:rPr>
          <w:lang w:val="en-US"/>
        </w:rPr>
        <w:t>VII</w:t>
      </w:r>
      <w:r>
        <w:t xml:space="preserve"> Вселенского собора</w:t>
      </w:r>
      <w:r w:rsidRPr="00F35AB3">
        <w:t xml:space="preserve">. </w:t>
      </w:r>
      <w:r>
        <w:t>Св. Никифор и Мефодий Константинопольские и преп. Феодор Студит.</w:t>
      </w:r>
      <w:r w:rsidRPr="00447273">
        <w:t xml:space="preserve"> </w:t>
      </w:r>
      <w:r>
        <w:t xml:space="preserve">Торжество Православия при императрице Феодоре </w:t>
      </w:r>
      <w:smartTag w:uri="urn:schemas-microsoft-com:office:smarttags" w:element="metricconverter">
        <w:smartTagPr>
          <w:attr w:name="ProductID" w:val="843 г"/>
        </w:smartTagPr>
        <w:r>
          <w:t>843 г</w:t>
        </w:r>
      </w:smartTag>
      <w:r>
        <w:t>.</w:t>
      </w:r>
    </w:p>
    <w:p w:rsidR="00391D82" w:rsidRDefault="00391D82" w:rsidP="00C3009B">
      <w:pPr>
        <w:spacing w:line="360" w:lineRule="auto"/>
      </w:pPr>
    </w:p>
    <w:p w:rsidR="006F3A14" w:rsidRDefault="006F3A14" w:rsidP="00C3009B">
      <w:pPr>
        <w:spacing w:line="360" w:lineRule="auto"/>
      </w:pPr>
    </w:p>
    <w:sectPr w:rsidR="006F3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2B" w:rsidRDefault="000A4E2B" w:rsidP="00391D82">
      <w:r>
        <w:separator/>
      </w:r>
    </w:p>
  </w:endnote>
  <w:endnote w:type="continuationSeparator" w:id="0">
    <w:p w:rsidR="000A4E2B" w:rsidRDefault="000A4E2B" w:rsidP="003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C" w:rsidRDefault="00756C25" w:rsidP="00FA08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04C" w:rsidRDefault="000A4E2B" w:rsidP="004046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3571"/>
      <w:docPartObj>
        <w:docPartGallery w:val="Page Numbers (Bottom of Page)"/>
        <w:docPartUnique/>
      </w:docPartObj>
    </w:sdtPr>
    <w:sdtEndPr/>
    <w:sdtContent>
      <w:p w:rsidR="00C3009B" w:rsidRDefault="00C300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BD">
          <w:rPr>
            <w:noProof/>
          </w:rPr>
          <w:t>2</w:t>
        </w:r>
        <w:r>
          <w:fldChar w:fldCharType="end"/>
        </w:r>
      </w:p>
    </w:sdtContent>
  </w:sdt>
  <w:p w:rsidR="00A2504C" w:rsidRDefault="000A4E2B" w:rsidP="0040463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9B" w:rsidRDefault="00C30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2B" w:rsidRDefault="000A4E2B" w:rsidP="00391D82">
      <w:r>
        <w:separator/>
      </w:r>
    </w:p>
  </w:footnote>
  <w:footnote w:type="continuationSeparator" w:id="0">
    <w:p w:rsidR="000A4E2B" w:rsidRDefault="000A4E2B" w:rsidP="0039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9B" w:rsidRDefault="00C30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9B" w:rsidRDefault="00C300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9B" w:rsidRDefault="00C30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4D6"/>
    <w:multiLevelType w:val="hybridMultilevel"/>
    <w:tmpl w:val="56486640"/>
    <w:lvl w:ilvl="0" w:tplc="E1E6D4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2"/>
    <w:rsid w:val="00071A18"/>
    <w:rsid w:val="000A4E2B"/>
    <w:rsid w:val="00391D82"/>
    <w:rsid w:val="00420DC8"/>
    <w:rsid w:val="005B16BD"/>
    <w:rsid w:val="006F3A14"/>
    <w:rsid w:val="0070476F"/>
    <w:rsid w:val="00747D44"/>
    <w:rsid w:val="00756C25"/>
    <w:rsid w:val="008C3B86"/>
    <w:rsid w:val="00952696"/>
    <w:rsid w:val="009E3FA3"/>
    <w:rsid w:val="00AE320C"/>
    <w:rsid w:val="00AE3293"/>
    <w:rsid w:val="00C3009B"/>
    <w:rsid w:val="00DB14F6"/>
    <w:rsid w:val="00E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D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D8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91D82"/>
  </w:style>
  <w:style w:type="paragraph" w:styleId="a6">
    <w:name w:val="header"/>
    <w:basedOn w:val="a"/>
    <w:link w:val="a7"/>
    <w:uiPriority w:val="99"/>
    <w:unhideWhenUsed/>
    <w:rsid w:val="0039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D8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D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D8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91D82"/>
  </w:style>
  <w:style w:type="paragraph" w:styleId="a6">
    <w:name w:val="header"/>
    <w:basedOn w:val="a"/>
    <w:link w:val="a7"/>
    <w:uiPriority w:val="99"/>
    <w:unhideWhenUsed/>
    <w:rsid w:val="0039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D8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Evgesh</dc:creator>
  <cp:lastModifiedBy>Tatyana I. Smelaya</cp:lastModifiedBy>
  <cp:revision>5</cp:revision>
  <cp:lastPrinted>2016-11-03T07:59:00Z</cp:lastPrinted>
  <dcterms:created xsi:type="dcterms:W3CDTF">2016-11-03T07:59:00Z</dcterms:created>
  <dcterms:modified xsi:type="dcterms:W3CDTF">2018-10-11T08:51:00Z</dcterms:modified>
</cp:coreProperties>
</file>