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D0" w:rsidRDefault="004B46D0">
      <w:pPr>
        <w:rPr>
          <w:rFonts w:ascii="Times New Roman" w:hAnsi="Times New Roman" w:cs="Times New Roman"/>
          <w:b/>
          <w:sz w:val="32"/>
          <w:szCs w:val="32"/>
        </w:rPr>
      </w:pPr>
      <w:r w:rsidRPr="00221C19">
        <w:rPr>
          <w:rFonts w:ascii="Times New Roman" w:hAnsi="Times New Roman" w:cs="Times New Roman"/>
          <w:b/>
          <w:sz w:val="32"/>
          <w:szCs w:val="32"/>
        </w:rPr>
        <w:t>ПРОГРАММА КУРСА ЛЕКЦИЙ ПО ИКОНОВЕДЕНИЮ</w:t>
      </w:r>
    </w:p>
    <w:p w:rsidR="00221C19" w:rsidRPr="00221C19" w:rsidRDefault="004B46D0">
      <w:pPr>
        <w:rPr>
          <w:rFonts w:ascii="Times New Roman" w:hAnsi="Times New Roman" w:cs="Times New Roman"/>
          <w:sz w:val="28"/>
          <w:szCs w:val="28"/>
        </w:rPr>
      </w:pPr>
      <w:r w:rsidRPr="00221C19">
        <w:rPr>
          <w:rFonts w:ascii="Times New Roman" w:hAnsi="Times New Roman" w:cs="Times New Roman"/>
          <w:b/>
          <w:sz w:val="28"/>
          <w:szCs w:val="28"/>
        </w:rPr>
        <w:t>Цель:</w:t>
      </w:r>
      <w:r w:rsidRPr="0022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D0" w:rsidRPr="00221C19" w:rsidRDefault="004B46D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Показать, что икона является духовным феноменом богословской мысли, прое</w:t>
      </w:r>
      <w:r w:rsidR="00221C19">
        <w:rPr>
          <w:rFonts w:ascii="Times New Roman" w:hAnsi="Times New Roman" w:cs="Times New Roman"/>
          <w:sz w:val="24"/>
          <w:szCs w:val="24"/>
        </w:rPr>
        <w:t>кцией духовного состояния эпохи,</w:t>
      </w:r>
      <w:r w:rsidRPr="00221C19">
        <w:rPr>
          <w:rFonts w:ascii="Times New Roman" w:hAnsi="Times New Roman" w:cs="Times New Roman"/>
          <w:sz w:val="24"/>
          <w:szCs w:val="24"/>
        </w:rPr>
        <w:t xml:space="preserve"> следствием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Боговоплощения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, Откровением о новом человеке, преображенном и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обоженном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>. Что религиозный смысл иконы доступен только верующему и закрыт для всех других, так как это действенный акт, умное делание, путь, связующий душу верующего с Богом.</w:t>
      </w:r>
    </w:p>
    <w:p w:rsidR="004B46D0" w:rsidRPr="00221C19" w:rsidRDefault="004B46D0">
      <w:pPr>
        <w:rPr>
          <w:rFonts w:ascii="Times New Roman" w:hAnsi="Times New Roman" w:cs="Times New Roman"/>
          <w:b/>
          <w:sz w:val="28"/>
          <w:szCs w:val="28"/>
        </w:rPr>
      </w:pPr>
      <w:r w:rsidRPr="00221C19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4B46D0" w:rsidRPr="00221C19" w:rsidRDefault="004B46D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Проследить перспективу развития церковного образа от ее истоков до наших дней. Обозначить вершину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иконописания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 как высоту духовного прозрения че</w:t>
      </w:r>
      <w:r w:rsidR="00BE1F0A">
        <w:rPr>
          <w:rFonts w:ascii="Times New Roman" w:hAnsi="Times New Roman" w:cs="Times New Roman"/>
          <w:sz w:val="24"/>
          <w:szCs w:val="24"/>
        </w:rPr>
        <w:t>л</w:t>
      </w:r>
      <w:r w:rsidRPr="00221C19">
        <w:rPr>
          <w:rFonts w:ascii="Times New Roman" w:hAnsi="Times New Roman" w:cs="Times New Roman"/>
          <w:sz w:val="24"/>
          <w:szCs w:val="24"/>
        </w:rPr>
        <w:t xml:space="preserve">овека, показать назначение иконы, ее цель, силу чудотворения. </w:t>
      </w:r>
    </w:p>
    <w:p w:rsidR="004B46D0" w:rsidRPr="00221C19" w:rsidRDefault="004B46D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Раскрыть причины деформации образа в Новое время, как следствия кризиса традиционного мировоззрения.</w:t>
      </w:r>
    </w:p>
    <w:p w:rsidR="004B46D0" w:rsidRPr="00221C19" w:rsidRDefault="004B46D0">
      <w:pPr>
        <w:rPr>
          <w:rFonts w:ascii="Times New Roman" w:hAnsi="Times New Roman" w:cs="Times New Roman"/>
          <w:sz w:val="24"/>
          <w:szCs w:val="24"/>
        </w:rPr>
      </w:pPr>
    </w:p>
    <w:p w:rsidR="004B46D0" w:rsidRPr="00221C19" w:rsidRDefault="004B46D0">
      <w:pPr>
        <w:rPr>
          <w:rFonts w:ascii="Times New Roman" w:hAnsi="Times New Roman" w:cs="Times New Roman"/>
          <w:b/>
          <w:sz w:val="28"/>
          <w:szCs w:val="28"/>
        </w:rPr>
      </w:pPr>
      <w:r w:rsidRPr="00221C19">
        <w:rPr>
          <w:rFonts w:ascii="Times New Roman" w:hAnsi="Times New Roman" w:cs="Times New Roman"/>
          <w:b/>
          <w:sz w:val="28"/>
          <w:szCs w:val="28"/>
        </w:rPr>
        <w:t>ПРИМЕРНАЯ ТЕМАТИКА ЛЕКЦИЙ</w:t>
      </w:r>
      <w:r w:rsidR="00221C19">
        <w:rPr>
          <w:rFonts w:ascii="Times New Roman" w:hAnsi="Times New Roman" w:cs="Times New Roman"/>
          <w:b/>
          <w:sz w:val="28"/>
          <w:szCs w:val="28"/>
        </w:rPr>
        <w:t>.</w:t>
      </w:r>
    </w:p>
    <w:p w:rsidR="004B46D0" w:rsidRDefault="004B46D0">
      <w:pPr>
        <w:rPr>
          <w:rFonts w:ascii="Times New Roman" w:hAnsi="Times New Roman" w:cs="Times New Roman"/>
          <w:b/>
          <w:sz w:val="24"/>
          <w:szCs w:val="24"/>
        </w:rPr>
      </w:pPr>
      <w:r w:rsidRPr="00221C19">
        <w:rPr>
          <w:rFonts w:ascii="Times New Roman" w:hAnsi="Times New Roman" w:cs="Times New Roman"/>
          <w:b/>
          <w:sz w:val="24"/>
          <w:szCs w:val="24"/>
        </w:rPr>
        <w:t>ЛЕКЦИЯ №1</w:t>
      </w:r>
    </w:p>
    <w:p w:rsidR="004B46D0" w:rsidRDefault="004B46D0">
      <w:pPr>
        <w:rPr>
          <w:rFonts w:ascii="Times New Roman" w:hAnsi="Times New Roman" w:cs="Times New Roman"/>
          <w:b/>
          <w:sz w:val="24"/>
          <w:szCs w:val="24"/>
        </w:rPr>
      </w:pPr>
      <w:r w:rsidRPr="00221C19">
        <w:rPr>
          <w:rFonts w:ascii="Times New Roman" w:hAnsi="Times New Roman" w:cs="Times New Roman"/>
          <w:b/>
          <w:sz w:val="24"/>
          <w:szCs w:val="24"/>
        </w:rPr>
        <w:t>УЧЕНИЕ ЦЕРКВИ ОХРИСТИАНСКОМ ОБРАЗЕ - СОСТАВНАЯ ЧАСТЬ УЧЕНИЯ О ПРАВОСЛАВНОЙ ВЕРЕ В ЦЕЛОМ.</w:t>
      </w:r>
    </w:p>
    <w:p w:rsidR="00BE1F0A" w:rsidRPr="00221C19" w:rsidRDefault="00BE1F0A">
      <w:pPr>
        <w:rPr>
          <w:rFonts w:ascii="Times New Roman" w:hAnsi="Times New Roman" w:cs="Times New Roman"/>
          <w:b/>
          <w:sz w:val="24"/>
          <w:szCs w:val="24"/>
        </w:rPr>
      </w:pPr>
    </w:p>
    <w:p w:rsidR="004B46D0" w:rsidRPr="00221C19" w:rsidRDefault="00EA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</w:t>
      </w:r>
      <w:r w:rsidR="004B46D0" w:rsidRPr="00221C19">
        <w:rPr>
          <w:rFonts w:ascii="Times New Roman" w:hAnsi="Times New Roman" w:cs="Times New Roman"/>
          <w:sz w:val="24"/>
          <w:szCs w:val="24"/>
        </w:rPr>
        <w:t xml:space="preserve"> предполагаемых вопросов:</w:t>
      </w:r>
    </w:p>
    <w:p w:rsidR="004B46D0" w:rsidRPr="00221C19" w:rsidRDefault="004B46D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1. Цель и задача курса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иконоведения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>.</w:t>
      </w:r>
    </w:p>
    <w:p w:rsidR="004B46D0" w:rsidRPr="00221C19" w:rsidRDefault="004B46D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2. История происхождения христианского образа.</w:t>
      </w:r>
    </w:p>
    <w:p w:rsidR="004B46D0" w:rsidRPr="00221C19" w:rsidRDefault="004B46D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3. Ветхозаветный запрет образа как временная, педагогическая мера.</w:t>
      </w:r>
    </w:p>
    <w:p w:rsidR="004B46D0" w:rsidRPr="00221C19" w:rsidRDefault="004B46D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4. Памятники христианского искусства первых веков, отношение к ним первых христиан и древних церковных писателей: Тертуллиана,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Оригена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Евсевия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 Кесарийского и др.</w:t>
      </w:r>
    </w:p>
    <w:p w:rsidR="00781A7D" w:rsidRPr="00221C19" w:rsidRDefault="00781A7D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Богодухновенность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 Церков</w:t>
      </w:r>
      <w:r w:rsidR="00BE1F0A">
        <w:rPr>
          <w:rFonts w:ascii="Times New Roman" w:hAnsi="Times New Roman" w:cs="Times New Roman"/>
          <w:sz w:val="24"/>
          <w:szCs w:val="24"/>
        </w:rPr>
        <w:t>н</w:t>
      </w:r>
      <w:r w:rsidRPr="00221C19">
        <w:rPr>
          <w:rFonts w:ascii="Times New Roman" w:hAnsi="Times New Roman" w:cs="Times New Roman"/>
          <w:sz w:val="24"/>
          <w:szCs w:val="24"/>
        </w:rPr>
        <w:t xml:space="preserve">ого </w:t>
      </w:r>
      <w:r w:rsidR="00221C19">
        <w:rPr>
          <w:rFonts w:ascii="Times New Roman" w:hAnsi="Times New Roman" w:cs="Times New Roman"/>
          <w:sz w:val="24"/>
          <w:szCs w:val="24"/>
        </w:rPr>
        <w:t>Образа как грань между искусство</w:t>
      </w:r>
      <w:r w:rsidRPr="00221C19">
        <w:rPr>
          <w:rFonts w:ascii="Times New Roman" w:hAnsi="Times New Roman" w:cs="Times New Roman"/>
          <w:sz w:val="24"/>
          <w:szCs w:val="24"/>
        </w:rPr>
        <w:t>м вообще и и</w:t>
      </w:r>
      <w:r w:rsidR="00221C19">
        <w:rPr>
          <w:rFonts w:ascii="Times New Roman" w:hAnsi="Times New Roman" w:cs="Times New Roman"/>
          <w:sz w:val="24"/>
          <w:szCs w:val="24"/>
        </w:rPr>
        <w:t>с</w:t>
      </w:r>
      <w:r w:rsidRPr="00221C19">
        <w:rPr>
          <w:rFonts w:ascii="Times New Roman" w:hAnsi="Times New Roman" w:cs="Times New Roman"/>
          <w:sz w:val="24"/>
          <w:szCs w:val="24"/>
        </w:rPr>
        <w:t>кусством на служение Богу. Изогр</w:t>
      </w:r>
      <w:r w:rsidR="00221C19">
        <w:rPr>
          <w:rFonts w:ascii="Times New Roman" w:hAnsi="Times New Roman" w:cs="Times New Roman"/>
          <w:sz w:val="24"/>
          <w:szCs w:val="24"/>
        </w:rPr>
        <w:t>а</w:t>
      </w:r>
      <w:r w:rsidRPr="00221C19">
        <w:rPr>
          <w:rFonts w:ascii="Times New Roman" w:hAnsi="Times New Roman" w:cs="Times New Roman"/>
          <w:sz w:val="24"/>
          <w:szCs w:val="24"/>
        </w:rPr>
        <w:t xml:space="preserve">ф-богослов и художник в одном лице. </w:t>
      </w:r>
    </w:p>
    <w:p w:rsidR="00781A7D" w:rsidRPr="00221C19" w:rsidRDefault="00781A7D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6. Догматическое обоснование Образа и его содержание. Иоанн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 - крупнейший православный апологет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>.</w:t>
      </w:r>
    </w:p>
    <w:p w:rsidR="00781A7D" w:rsidRPr="00221C19" w:rsidRDefault="00781A7D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 </w:t>
      </w:r>
      <w:r w:rsidR="00221C19">
        <w:rPr>
          <w:rFonts w:ascii="Times New Roman" w:hAnsi="Times New Roman" w:cs="Times New Roman"/>
          <w:sz w:val="24"/>
          <w:szCs w:val="24"/>
        </w:rPr>
        <w:t xml:space="preserve">7. Святые Отцы Церкви </w:t>
      </w:r>
      <w:proofErr w:type="gramStart"/>
      <w:r w:rsidR="00221C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21C19">
        <w:rPr>
          <w:rFonts w:ascii="Times New Roman" w:hAnsi="Times New Roman" w:cs="Times New Roman"/>
          <w:sz w:val="24"/>
          <w:szCs w:val="24"/>
        </w:rPr>
        <w:t xml:space="preserve"> иконописи.</w:t>
      </w:r>
    </w:p>
    <w:p w:rsidR="00781A7D" w:rsidRPr="00221C19" w:rsidRDefault="00781A7D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 8. Первые иконы, ее особенности.</w:t>
      </w:r>
    </w:p>
    <w:p w:rsidR="00781A7D" w:rsidRDefault="00781A7D">
      <w:pPr>
        <w:rPr>
          <w:rFonts w:ascii="Times New Roman" w:hAnsi="Times New Roman" w:cs="Times New Roman"/>
          <w:b/>
          <w:sz w:val="24"/>
          <w:szCs w:val="24"/>
        </w:rPr>
      </w:pPr>
      <w:r w:rsidRPr="00221C19">
        <w:rPr>
          <w:rFonts w:ascii="Times New Roman" w:hAnsi="Times New Roman" w:cs="Times New Roman"/>
          <w:b/>
          <w:sz w:val="24"/>
          <w:szCs w:val="24"/>
        </w:rPr>
        <w:t>ЛЕКЦИЯ №2</w:t>
      </w:r>
    </w:p>
    <w:p w:rsidR="00781A7D" w:rsidRDefault="00BE1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ХУДОЖЕСТВЕННЫЙ И СИМВОЛИЧЕСКИЙ Я</w:t>
      </w:r>
      <w:r w:rsidR="00781A7D" w:rsidRPr="00221C19">
        <w:rPr>
          <w:rFonts w:ascii="Times New Roman" w:hAnsi="Times New Roman" w:cs="Times New Roman"/>
          <w:b/>
          <w:sz w:val="24"/>
          <w:szCs w:val="24"/>
        </w:rPr>
        <w:t>ЗЫК ИКОНЫ.</w:t>
      </w:r>
    </w:p>
    <w:p w:rsidR="00BE1F0A" w:rsidRPr="00221C19" w:rsidRDefault="00BE1F0A">
      <w:pPr>
        <w:rPr>
          <w:rFonts w:ascii="Times New Roman" w:hAnsi="Times New Roman" w:cs="Times New Roman"/>
          <w:b/>
          <w:sz w:val="24"/>
          <w:szCs w:val="24"/>
        </w:rPr>
      </w:pPr>
    </w:p>
    <w:p w:rsidR="00781A7D" w:rsidRPr="00221C19" w:rsidRDefault="00781A7D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1. Новый период в жизни Церкви в годы царствования императора Константина и выработка образного языка иконы.</w:t>
      </w:r>
    </w:p>
    <w:p w:rsidR="00781A7D" w:rsidRPr="00221C19" w:rsidRDefault="00781A7D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2. Особенности иконы, ее отличие от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фаюмского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 портрета. </w:t>
      </w:r>
    </w:p>
    <w:p w:rsidR="00781A7D" w:rsidRPr="00221C19" w:rsidRDefault="00781A7D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3. Значение жеста святого как изображение духовного импульса. </w:t>
      </w:r>
    </w:p>
    <w:p w:rsidR="00781A7D" w:rsidRPr="00221C19" w:rsidRDefault="00781A7D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4. Изображение тела как выраже</w:t>
      </w:r>
      <w:r w:rsidR="00221C19">
        <w:rPr>
          <w:rFonts w:ascii="Times New Roman" w:hAnsi="Times New Roman" w:cs="Times New Roman"/>
          <w:sz w:val="24"/>
          <w:szCs w:val="24"/>
        </w:rPr>
        <w:t>ние преображенного состояния чел</w:t>
      </w:r>
      <w:r w:rsidRPr="00221C19">
        <w:rPr>
          <w:rFonts w:ascii="Times New Roman" w:hAnsi="Times New Roman" w:cs="Times New Roman"/>
          <w:sz w:val="24"/>
          <w:szCs w:val="24"/>
        </w:rPr>
        <w:t>овека.</w:t>
      </w:r>
    </w:p>
    <w:p w:rsidR="00781A7D" w:rsidRPr="00221C19" w:rsidRDefault="00781A7D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21C19">
        <w:rPr>
          <w:rFonts w:ascii="Times New Roman" w:hAnsi="Times New Roman" w:cs="Times New Roman"/>
          <w:sz w:val="24"/>
          <w:szCs w:val="24"/>
        </w:rPr>
        <w:t xml:space="preserve">Виды различных </w:t>
      </w:r>
      <w:r w:rsidR="00221C19">
        <w:rPr>
          <w:rFonts w:ascii="Times New Roman" w:hAnsi="Times New Roman" w:cs="Times New Roman"/>
          <w:sz w:val="24"/>
          <w:szCs w:val="24"/>
        </w:rPr>
        <w:t>одеяний как знак, представляюще</w:t>
      </w:r>
      <w:r w:rsidRPr="00221C19">
        <w:rPr>
          <w:rFonts w:ascii="Times New Roman" w:hAnsi="Times New Roman" w:cs="Times New Roman"/>
          <w:sz w:val="24"/>
          <w:szCs w:val="24"/>
        </w:rPr>
        <w:t>й иерархию чинов.</w:t>
      </w:r>
      <w:proofErr w:type="gramEnd"/>
    </w:p>
    <w:p w:rsidR="00781A7D" w:rsidRPr="00221C19" w:rsidRDefault="00781A7D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6. Цвет - главное выразительное средство иконы, его символизм.</w:t>
      </w:r>
    </w:p>
    <w:p w:rsidR="00781A7D" w:rsidRPr="00221C19" w:rsidRDefault="00781A7D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7. Понятие о внутреннем свете иконы и техника его изображения. </w:t>
      </w:r>
    </w:p>
    <w:p w:rsidR="00781A7D" w:rsidRDefault="00781A7D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8. Прямая и обратная перспектива в иконе - два противоположных представления о мире.</w:t>
      </w:r>
    </w:p>
    <w:p w:rsidR="00221C19" w:rsidRDefault="00221C19">
      <w:pPr>
        <w:rPr>
          <w:rFonts w:ascii="Times New Roman" w:hAnsi="Times New Roman" w:cs="Times New Roman"/>
          <w:sz w:val="24"/>
          <w:szCs w:val="24"/>
        </w:rPr>
      </w:pPr>
    </w:p>
    <w:p w:rsidR="00781A7D" w:rsidRDefault="00781A7D">
      <w:pPr>
        <w:rPr>
          <w:rFonts w:ascii="Times New Roman" w:hAnsi="Times New Roman" w:cs="Times New Roman"/>
          <w:b/>
          <w:sz w:val="24"/>
          <w:szCs w:val="24"/>
        </w:rPr>
      </w:pPr>
      <w:r w:rsidRPr="00221C19">
        <w:rPr>
          <w:rFonts w:ascii="Times New Roman" w:hAnsi="Times New Roman" w:cs="Times New Roman"/>
          <w:b/>
          <w:sz w:val="24"/>
          <w:szCs w:val="24"/>
        </w:rPr>
        <w:t>ЛЕКЦИЯ №3.</w:t>
      </w:r>
    </w:p>
    <w:p w:rsidR="00781A7D" w:rsidRDefault="00781A7D">
      <w:pPr>
        <w:rPr>
          <w:rFonts w:ascii="Times New Roman" w:hAnsi="Times New Roman" w:cs="Times New Roman"/>
          <w:b/>
          <w:sz w:val="24"/>
          <w:szCs w:val="24"/>
        </w:rPr>
      </w:pPr>
      <w:r w:rsidRPr="00221C19">
        <w:rPr>
          <w:rFonts w:ascii="Times New Roman" w:hAnsi="Times New Roman" w:cs="Times New Roman"/>
          <w:b/>
          <w:sz w:val="24"/>
          <w:szCs w:val="24"/>
        </w:rPr>
        <w:t>ИКОНА В ЛИТУРГИЧЕСКОМ ПРОСТРАНСТВЕ.</w:t>
      </w:r>
    </w:p>
    <w:p w:rsidR="00BE1F0A" w:rsidRPr="00221C19" w:rsidRDefault="00BE1F0A">
      <w:pPr>
        <w:rPr>
          <w:rFonts w:ascii="Times New Roman" w:hAnsi="Times New Roman" w:cs="Times New Roman"/>
          <w:b/>
          <w:sz w:val="24"/>
          <w:szCs w:val="24"/>
        </w:rPr>
      </w:pPr>
    </w:p>
    <w:p w:rsidR="00781A7D" w:rsidRPr="00221C19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1. Религиозное искусство в обрядовой сторо</w:t>
      </w:r>
      <w:r w:rsidR="00221C19">
        <w:rPr>
          <w:rFonts w:ascii="Times New Roman" w:hAnsi="Times New Roman" w:cs="Times New Roman"/>
          <w:sz w:val="24"/>
          <w:szCs w:val="24"/>
        </w:rPr>
        <w:t>не Церкви. Икона как неразрывно</w:t>
      </w:r>
      <w:r w:rsidRPr="00221C19">
        <w:rPr>
          <w:rFonts w:ascii="Times New Roman" w:hAnsi="Times New Roman" w:cs="Times New Roman"/>
          <w:sz w:val="24"/>
          <w:szCs w:val="24"/>
        </w:rPr>
        <w:t xml:space="preserve">е целое с храмом и ее подчиненность архитектурному замыслу. </w:t>
      </w:r>
    </w:p>
    <w:p w:rsidR="00D82A20" w:rsidRPr="00221C19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2. Литургический символизм иконы и его отличие от символизма изобразительного. </w:t>
      </w:r>
    </w:p>
    <w:p w:rsidR="00D82A20" w:rsidRPr="00221C19" w:rsidRDefault="0022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Богослужебные текст</w:t>
      </w:r>
      <w:r w:rsidR="00D82A20" w:rsidRPr="00221C19">
        <w:rPr>
          <w:rFonts w:ascii="Times New Roman" w:hAnsi="Times New Roman" w:cs="Times New Roman"/>
          <w:sz w:val="24"/>
          <w:szCs w:val="24"/>
        </w:rPr>
        <w:t>ы службы, посвященной Нерукотворному Спасу и службы праздника Торжества Православия, как источник раскрытия смысла иконы.</w:t>
      </w:r>
    </w:p>
    <w:p w:rsidR="00D82A20" w:rsidRPr="00221C19" w:rsidRDefault="0022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Архитектурност</w:t>
      </w:r>
      <w:r w:rsidR="00D82A20" w:rsidRPr="00221C1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D82A20" w:rsidRPr="00221C19">
        <w:rPr>
          <w:rFonts w:ascii="Times New Roman" w:hAnsi="Times New Roman" w:cs="Times New Roman"/>
          <w:sz w:val="24"/>
          <w:szCs w:val="24"/>
        </w:rPr>
        <w:t xml:space="preserve"> иконы как выражение идеи соборности грядущего человечества.</w:t>
      </w:r>
    </w:p>
    <w:p w:rsidR="004B46D0" w:rsidRPr="00221C19" w:rsidRDefault="004B46D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5. Основные черты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литургичности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 Церковного образа.</w:t>
      </w:r>
    </w:p>
    <w:p w:rsidR="004B46D0" w:rsidRPr="00221C19" w:rsidRDefault="004B46D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6. Соучастие Образа в святости и славе своего Первообраза, созидательная роль иконы в формировании преображенного человека. </w:t>
      </w:r>
    </w:p>
    <w:p w:rsidR="004B46D0" w:rsidRDefault="004B46D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Единство литургического слова и образа как два способа выражения Священного Писания, взаи</w:t>
      </w:r>
      <w:r w:rsidR="00781A7D" w:rsidRPr="00221C19">
        <w:rPr>
          <w:rFonts w:ascii="Times New Roman" w:hAnsi="Times New Roman" w:cs="Times New Roman"/>
          <w:sz w:val="24"/>
          <w:szCs w:val="24"/>
        </w:rPr>
        <w:t>мно</w:t>
      </w:r>
      <w:r w:rsidRPr="00221C19">
        <w:rPr>
          <w:rFonts w:ascii="Times New Roman" w:hAnsi="Times New Roman" w:cs="Times New Roman"/>
          <w:sz w:val="24"/>
          <w:szCs w:val="24"/>
        </w:rPr>
        <w:t xml:space="preserve"> доп</w:t>
      </w:r>
      <w:r w:rsidR="00781A7D" w:rsidRPr="00221C19">
        <w:rPr>
          <w:rFonts w:ascii="Times New Roman" w:hAnsi="Times New Roman" w:cs="Times New Roman"/>
          <w:sz w:val="24"/>
          <w:szCs w:val="24"/>
        </w:rPr>
        <w:t>о</w:t>
      </w:r>
      <w:r w:rsidRPr="00221C19">
        <w:rPr>
          <w:rFonts w:ascii="Times New Roman" w:hAnsi="Times New Roman" w:cs="Times New Roman"/>
          <w:sz w:val="24"/>
          <w:szCs w:val="24"/>
        </w:rPr>
        <w:t>лняющих друг друга.</w:t>
      </w:r>
    </w:p>
    <w:p w:rsidR="00DE00DF" w:rsidRDefault="00DE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0076" w:rsidRDefault="00060076">
      <w:pPr>
        <w:rPr>
          <w:rFonts w:ascii="Times New Roman" w:hAnsi="Times New Roman" w:cs="Times New Roman"/>
          <w:sz w:val="24"/>
          <w:szCs w:val="24"/>
        </w:rPr>
      </w:pPr>
    </w:p>
    <w:p w:rsidR="00D82A20" w:rsidRDefault="00BE1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</w:t>
      </w:r>
      <w:r w:rsidR="00D82A20" w:rsidRPr="00BE1F0A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D82A20" w:rsidRPr="00BE1F0A" w:rsidRDefault="00D82A20">
      <w:pPr>
        <w:rPr>
          <w:rFonts w:ascii="Times New Roman" w:hAnsi="Times New Roman" w:cs="Times New Roman"/>
          <w:b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 xml:space="preserve">ПЕРИОД ИКОНОБОРЧЕСТВА, ЕГО ЗНАЧЕНИЕ ДЛЯ ДОГМАТИЧЕСКОГО ОБОСНОВАНИЯ ИКОНОПОЧИТАНИЯ И СМЫСЛА ИКОНЫ. </w:t>
      </w:r>
    </w:p>
    <w:p w:rsidR="00D82A20" w:rsidRPr="00221C19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1. Обмирщение Церкви, ее внешний триумф, как духовный упадок. </w:t>
      </w:r>
    </w:p>
    <w:p w:rsidR="00D82A20" w:rsidRPr="00221C19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2. Два периода иконоборческой эпохи. </w:t>
      </w:r>
    </w:p>
    <w:p w:rsidR="00D82A20" w:rsidRPr="00221C19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3. Позиция Западной Церкви в рассматриваемый период. </w:t>
      </w:r>
    </w:p>
    <w:p w:rsidR="00D82A20" w:rsidRPr="00221C19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4. Канон - критерий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литургичности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 Образа. </w:t>
      </w:r>
    </w:p>
    <w:p w:rsidR="00D82A20" w:rsidRPr="00221C19" w:rsidRDefault="005D1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Пято</w:t>
      </w:r>
      <w:proofErr w:type="spellEnd"/>
      <w:r>
        <w:rPr>
          <w:rFonts w:ascii="Times New Roman" w:hAnsi="Times New Roman" w:cs="Times New Roman"/>
          <w:sz w:val="24"/>
          <w:szCs w:val="24"/>
        </w:rPr>
        <w:t>-Шестого С</w:t>
      </w:r>
      <w:r w:rsidR="00D82A20" w:rsidRPr="00221C19">
        <w:rPr>
          <w:rFonts w:ascii="Times New Roman" w:hAnsi="Times New Roman" w:cs="Times New Roman"/>
          <w:sz w:val="24"/>
          <w:szCs w:val="24"/>
        </w:rPr>
        <w:t>обора 692 года, 7-го Вселенского Собора, Торжество Православия.</w:t>
      </w:r>
    </w:p>
    <w:p w:rsidR="00D82A20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Запрещение Образа Бога Отца, как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невоплотившегося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, невидимого, а потому неописуемого. </w:t>
      </w:r>
    </w:p>
    <w:p w:rsidR="00BE1F0A" w:rsidRPr="00221C19" w:rsidRDefault="00BE1F0A">
      <w:pPr>
        <w:rPr>
          <w:rFonts w:ascii="Times New Roman" w:hAnsi="Times New Roman" w:cs="Times New Roman"/>
          <w:sz w:val="24"/>
          <w:szCs w:val="24"/>
        </w:rPr>
      </w:pPr>
    </w:p>
    <w:p w:rsidR="00D82A20" w:rsidRDefault="00D82A20">
      <w:pPr>
        <w:rPr>
          <w:rFonts w:ascii="Times New Roman" w:hAnsi="Times New Roman" w:cs="Times New Roman"/>
          <w:b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>ЛЕКЦИЯ №5.</w:t>
      </w:r>
    </w:p>
    <w:p w:rsidR="00D82A20" w:rsidRDefault="00D82A20">
      <w:pPr>
        <w:rPr>
          <w:rFonts w:ascii="Times New Roman" w:hAnsi="Times New Roman" w:cs="Times New Roman"/>
          <w:b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>ИКОНОГРАФИЯ ИИСУСА ХРИСТА.</w:t>
      </w:r>
    </w:p>
    <w:p w:rsidR="00BE1F0A" w:rsidRPr="00BE1F0A" w:rsidRDefault="00BE1F0A">
      <w:pPr>
        <w:rPr>
          <w:rFonts w:ascii="Times New Roman" w:hAnsi="Times New Roman" w:cs="Times New Roman"/>
          <w:b/>
          <w:sz w:val="24"/>
          <w:szCs w:val="24"/>
        </w:rPr>
      </w:pPr>
    </w:p>
    <w:p w:rsidR="00D82A20" w:rsidRPr="00221C19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1. Символические изображения Спасителя. </w:t>
      </w:r>
    </w:p>
    <w:p w:rsidR="00D82A20" w:rsidRPr="00221C19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2. Первые иконы 5-6вв. Образ Христа</w:t>
      </w:r>
      <w:r w:rsidR="005D16D9">
        <w:rPr>
          <w:rFonts w:ascii="Times New Roman" w:hAnsi="Times New Roman" w:cs="Times New Roman"/>
          <w:sz w:val="24"/>
          <w:szCs w:val="24"/>
        </w:rPr>
        <w:t xml:space="preserve"> </w:t>
      </w:r>
      <w:r w:rsidRPr="00221C19">
        <w:rPr>
          <w:rFonts w:ascii="Times New Roman" w:hAnsi="Times New Roman" w:cs="Times New Roman"/>
          <w:sz w:val="24"/>
          <w:szCs w:val="24"/>
        </w:rPr>
        <w:t>-</w:t>
      </w:r>
      <w:r w:rsidR="005D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Пантократора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 (Вседержителя) и его типы. </w:t>
      </w:r>
    </w:p>
    <w:p w:rsidR="00D82A20" w:rsidRPr="00221C19" w:rsidRDefault="00BE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</w:t>
      </w:r>
      <w:r w:rsidR="00D82A20" w:rsidRPr="00221C19">
        <w:rPr>
          <w:rFonts w:ascii="Times New Roman" w:hAnsi="Times New Roman" w:cs="Times New Roman"/>
          <w:sz w:val="24"/>
          <w:szCs w:val="24"/>
        </w:rPr>
        <w:t xml:space="preserve">з Спаса Нерукотворного. </w:t>
      </w:r>
    </w:p>
    <w:p w:rsidR="00D82A20" w:rsidRPr="00221C19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4. Богословская концепция иконы "Спас в силах" как явление Иису</w:t>
      </w:r>
      <w:r w:rsidR="00BE1F0A">
        <w:rPr>
          <w:rFonts w:ascii="Times New Roman" w:hAnsi="Times New Roman" w:cs="Times New Roman"/>
          <w:sz w:val="24"/>
          <w:szCs w:val="24"/>
        </w:rPr>
        <w:t>с</w:t>
      </w:r>
      <w:r w:rsidRPr="00221C19">
        <w:rPr>
          <w:rFonts w:ascii="Times New Roman" w:hAnsi="Times New Roman" w:cs="Times New Roman"/>
          <w:sz w:val="24"/>
          <w:szCs w:val="24"/>
        </w:rPr>
        <w:t xml:space="preserve">а Христа в силе и славе в конце времен. </w:t>
      </w:r>
    </w:p>
    <w:p w:rsidR="00D82A20" w:rsidRPr="00221C19" w:rsidRDefault="00BE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Различны</w:t>
      </w:r>
      <w:r w:rsidR="00D82A20" w:rsidRPr="00221C19">
        <w:rPr>
          <w:rFonts w:ascii="Times New Roman" w:hAnsi="Times New Roman" w:cs="Times New Roman"/>
          <w:sz w:val="24"/>
          <w:szCs w:val="24"/>
        </w:rPr>
        <w:t>е аспе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82A20" w:rsidRPr="00221C19">
        <w:rPr>
          <w:rFonts w:ascii="Times New Roman" w:hAnsi="Times New Roman" w:cs="Times New Roman"/>
          <w:sz w:val="24"/>
          <w:szCs w:val="24"/>
        </w:rPr>
        <w:t>ты Об</w:t>
      </w:r>
      <w:r>
        <w:rPr>
          <w:rFonts w:ascii="Times New Roman" w:hAnsi="Times New Roman" w:cs="Times New Roman"/>
          <w:sz w:val="24"/>
          <w:szCs w:val="24"/>
        </w:rPr>
        <w:t>раза Христа: эсхатологический, а</w:t>
      </w:r>
      <w:r w:rsidR="00D82A20" w:rsidRPr="00221C19">
        <w:rPr>
          <w:rFonts w:ascii="Times New Roman" w:hAnsi="Times New Roman" w:cs="Times New Roman"/>
          <w:sz w:val="24"/>
          <w:szCs w:val="24"/>
        </w:rPr>
        <w:t xml:space="preserve">покалиптический, </w:t>
      </w:r>
      <w:proofErr w:type="spellStart"/>
      <w:r w:rsidR="00D82A20" w:rsidRPr="00221C19">
        <w:rPr>
          <w:rFonts w:ascii="Times New Roman" w:hAnsi="Times New Roman" w:cs="Times New Roman"/>
          <w:sz w:val="24"/>
          <w:szCs w:val="24"/>
        </w:rPr>
        <w:t>софийный</w:t>
      </w:r>
      <w:proofErr w:type="spellEnd"/>
      <w:r w:rsidR="00D82A20" w:rsidRPr="00221C19">
        <w:rPr>
          <w:rFonts w:ascii="Times New Roman" w:hAnsi="Times New Roman" w:cs="Times New Roman"/>
          <w:sz w:val="24"/>
          <w:szCs w:val="24"/>
        </w:rPr>
        <w:t>.</w:t>
      </w:r>
    </w:p>
    <w:p w:rsidR="00D82A20" w:rsidRPr="00221C19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221C19">
        <w:rPr>
          <w:rFonts w:ascii="Times New Roman" w:hAnsi="Times New Roman" w:cs="Times New Roman"/>
          <w:sz w:val="24"/>
          <w:szCs w:val="24"/>
        </w:rPr>
        <w:t>Младенческо</w:t>
      </w:r>
      <w:proofErr w:type="spellEnd"/>
      <w:r w:rsidR="00BE1F0A">
        <w:rPr>
          <w:rFonts w:ascii="Times New Roman" w:hAnsi="Times New Roman" w:cs="Times New Roman"/>
          <w:sz w:val="24"/>
          <w:szCs w:val="24"/>
        </w:rPr>
        <w:t xml:space="preserve"> </w:t>
      </w:r>
      <w:r w:rsidRPr="00221C19">
        <w:rPr>
          <w:rFonts w:ascii="Times New Roman" w:hAnsi="Times New Roman" w:cs="Times New Roman"/>
          <w:sz w:val="24"/>
          <w:szCs w:val="24"/>
        </w:rPr>
        <w:t>-</w:t>
      </w:r>
      <w:r w:rsidR="00BE1F0A">
        <w:rPr>
          <w:rFonts w:ascii="Times New Roman" w:hAnsi="Times New Roman" w:cs="Times New Roman"/>
          <w:sz w:val="24"/>
          <w:szCs w:val="24"/>
        </w:rPr>
        <w:t xml:space="preserve"> </w:t>
      </w:r>
      <w:r w:rsidRPr="00221C19">
        <w:rPr>
          <w:rFonts w:ascii="Times New Roman" w:hAnsi="Times New Roman" w:cs="Times New Roman"/>
          <w:sz w:val="24"/>
          <w:szCs w:val="24"/>
        </w:rPr>
        <w:t>отроческий тип Христа ("Спас Эммануил") - изображение Предвечного Младенца).</w:t>
      </w:r>
      <w:proofErr w:type="gramEnd"/>
    </w:p>
    <w:p w:rsidR="00D82A20" w:rsidRPr="00221C19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7. Значение иконографии в осмыслении Образа Ии</w:t>
      </w:r>
      <w:r w:rsidR="00BE1F0A">
        <w:rPr>
          <w:rFonts w:ascii="Times New Roman" w:hAnsi="Times New Roman" w:cs="Times New Roman"/>
          <w:sz w:val="24"/>
          <w:szCs w:val="24"/>
        </w:rPr>
        <w:t>с</w:t>
      </w:r>
      <w:r w:rsidRPr="00221C19">
        <w:rPr>
          <w:rFonts w:ascii="Times New Roman" w:hAnsi="Times New Roman" w:cs="Times New Roman"/>
          <w:sz w:val="24"/>
          <w:szCs w:val="24"/>
        </w:rPr>
        <w:t>у</w:t>
      </w:r>
      <w:r w:rsidR="00BE1F0A">
        <w:rPr>
          <w:rFonts w:ascii="Times New Roman" w:hAnsi="Times New Roman" w:cs="Times New Roman"/>
          <w:sz w:val="24"/>
          <w:szCs w:val="24"/>
        </w:rPr>
        <w:t>с</w:t>
      </w:r>
      <w:r w:rsidRPr="00221C19">
        <w:rPr>
          <w:rFonts w:ascii="Times New Roman" w:hAnsi="Times New Roman" w:cs="Times New Roman"/>
          <w:sz w:val="24"/>
          <w:szCs w:val="24"/>
        </w:rPr>
        <w:t xml:space="preserve">а Христа. </w:t>
      </w:r>
    </w:p>
    <w:p w:rsidR="00D82A20" w:rsidRDefault="00D82A2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213EF0" w:rsidRPr="00221C19">
        <w:rPr>
          <w:rFonts w:ascii="Times New Roman" w:hAnsi="Times New Roman" w:cs="Times New Roman"/>
          <w:sz w:val="24"/>
          <w:szCs w:val="24"/>
        </w:rPr>
        <w:t>Спаса из Звенигорода Андрея Рублева - не только художественная вершина,</w:t>
      </w:r>
      <w:r w:rsidR="00BE1F0A">
        <w:rPr>
          <w:rFonts w:ascii="Times New Roman" w:hAnsi="Times New Roman" w:cs="Times New Roman"/>
          <w:sz w:val="24"/>
          <w:szCs w:val="24"/>
        </w:rPr>
        <w:t xml:space="preserve"> но </w:t>
      </w:r>
      <w:r w:rsidR="00213EF0" w:rsidRPr="00221C19">
        <w:rPr>
          <w:rFonts w:ascii="Times New Roman" w:hAnsi="Times New Roman" w:cs="Times New Roman"/>
          <w:sz w:val="24"/>
          <w:szCs w:val="24"/>
        </w:rPr>
        <w:t xml:space="preserve">и вершина богословского и мистического откровения. </w:t>
      </w:r>
    </w:p>
    <w:p w:rsidR="00060076" w:rsidRDefault="00060076">
      <w:pPr>
        <w:rPr>
          <w:rFonts w:ascii="Times New Roman" w:hAnsi="Times New Roman" w:cs="Times New Roman"/>
          <w:sz w:val="24"/>
          <w:szCs w:val="24"/>
        </w:rPr>
      </w:pPr>
    </w:p>
    <w:p w:rsidR="00213EF0" w:rsidRDefault="00213EF0">
      <w:pPr>
        <w:rPr>
          <w:rFonts w:ascii="Times New Roman" w:hAnsi="Times New Roman" w:cs="Times New Roman"/>
          <w:b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>ЛЕКЦИЯ №6</w:t>
      </w:r>
    </w:p>
    <w:p w:rsidR="00213EF0" w:rsidRDefault="00213EF0">
      <w:pPr>
        <w:rPr>
          <w:rFonts w:ascii="Times New Roman" w:hAnsi="Times New Roman" w:cs="Times New Roman"/>
          <w:b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>ИКОНОГРАФИЯ СВЯТОЙ ТРОИЦЫ.</w:t>
      </w:r>
    </w:p>
    <w:p w:rsidR="00BE1F0A" w:rsidRPr="00BE1F0A" w:rsidRDefault="00BE1F0A">
      <w:pPr>
        <w:rPr>
          <w:rFonts w:ascii="Times New Roman" w:hAnsi="Times New Roman" w:cs="Times New Roman"/>
          <w:b/>
          <w:sz w:val="24"/>
          <w:szCs w:val="24"/>
        </w:rPr>
      </w:pPr>
    </w:p>
    <w:p w:rsidR="00213EF0" w:rsidRPr="00221C19" w:rsidRDefault="00213EF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1. Троица ветхозаветная и новозаветная. </w:t>
      </w:r>
    </w:p>
    <w:p w:rsidR="00213EF0" w:rsidRPr="00221C19" w:rsidRDefault="00213EF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2. Образ Святой Троицы - классика русского исихазма. </w:t>
      </w:r>
    </w:p>
    <w:p w:rsidR="00BE1F0A" w:rsidRDefault="00213EF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3. От "Троицы</w:t>
      </w:r>
      <w:r w:rsidR="00BE1F0A">
        <w:rPr>
          <w:rFonts w:ascii="Times New Roman" w:hAnsi="Times New Roman" w:cs="Times New Roman"/>
          <w:sz w:val="24"/>
          <w:szCs w:val="24"/>
        </w:rPr>
        <w:t>"</w:t>
      </w:r>
      <w:r w:rsidRPr="00221C19">
        <w:rPr>
          <w:rFonts w:ascii="Times New Roman" w:hAnsi="Times New Roman" w:cs="Times New Roman"/>
          <w:sz w:val="24"/>
          <w:szCs w:val="24"/>
        </w:rPr>
        <w:t xml:space="preserve"> Рублева до "Троицы" Ушакова</w:t>
      </w:r>
      <w:proofErr w:type="gramStart"/>
      <w:r w:rsidRPr="00221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1C19">
        <w:rPr>
          <w:rFonts w:ascii="Times New Roman" w:hAnsi="Times New Roman" w:cs="Times New Roman"/>
          <w:sz w:val="24"/>
          <w:szCs w:val="24"/>
        </w:rPr>
        <w:t xml:space="preserve"> эволюция упадка. </w:t>
      </w:r>
    </w:p>
    <w:p w:rsidR="00BE1F0A" w:rsidRPr="00221C19" w:rsidRDefault="00BE1F0A">
      <w:pPr>
        <w:rPr>
          <w:rFonts w:ascii="Times New Roman" w:hAnsi="Times New Roman" w:cs="Times New Roman"/>
          <w:sz w:val="24"/>
          <w:szCs w:val="24"/>
        </w:rPr>
      </w:pPr>
    </w:p>
    <w:p w:rsidR="00BE1F0A" w:rsidRPr="00BE1F0A" w:rsidRDefault="00213EF0">
      <w:pPr>
        <w:rPr>
          <w:rFonts w:ascii="Times New Roman" w:hAnsi="Times New Roman" w:cs="Times New Roman"/>
          <w:b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 xml:space="preserve">ЛЕКЦИЯ №7 </w:t>
      </w:r>
    </w:p>
    <w:p w:rsidR="00213EF0" w:rsidRDefault="00213EF0">
      <w:pPr>
        <w:rPr>
          <w:rFonts w:ascii="Times New Roman" w:hAnsi="Times New Roman" w:cs="Times New Roman"/>
          <w:b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 xml:space="preserve">ОБРАЗ БОГОРОДИЦЫ В РУССКОЙ ИКОНОГРАФИИ. </w:t>
      </w:r>
    </w:p>
    <w:p w:rsidR="00BE1F0A" w:rsidRPr="00BE1F0A" w:rsidRDefault="00BE1F0A">
      <w:pPr>
        <w:rPr>
          <w:rFonts w:ascii="Times New Roman" w:hAnsi="Times New Roman" w:cs="Times New Roman"/>
          <w:b/>
          <w:sz w:val="24"/>
          <w:szCs w:val="24"/>
        </w:rPr>
      </w:pPr>
    </w:p>
    <w:p w:rsidR="00BE1F0A" w:rsidRPr="00BE1F0A" w:rsidRDefault="00213EF0">
      <w:pPr>
        <w:rPr>
          <w:rFonts w:ascii="Times New Roman" w:hAnsi="Times New Roman" w:cs="Times New Roman"/>
          <w:b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>ЛЕКЦИЯ №8</w:t>
      </w:r>
    </w:p>
    <w:p w:rsidR="00213EF0" w:rsidRDefault="00213EF0">
      <w:pPr>
        <w:rPr>
          <w:rFonts w:ascii="Times New Roman" w:hAnsi="Times New Roman" w:cs="Times New Roman"/>
          <w:b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>ЗОЛОТОЙ ВЕК РУССКОЙ ИКОНЫ. ЭПОХА ФЕОФАНА ГРЕКА, АНДРЕЯ РУБЛЕВА, ДИОНИСИ. ИСКУССТВО ИСИХАЗМА.</w:t>
      </w:r>
    </w:p>
    <w:p w:rsidR="00BE1F0A" w:rsidRPr="00BE1F0A" w:rsidRDefault="00BE1F0A">
      <w:pPr>
        <w:rPr>
          <w:rFonts w:ascii="Times New Roman" w:hAnsi="Times New Roman" w:cs="Times New Roman"/>
          <w:b/>
          <w:sz w:val="24"/>
          <w:szCs w:val="24"/>
        </w:rPr>
      </w:pPr>
    </w:p>
    <w:p w:rsidR="00213EF0" w:rsidRPr="00221C19" w:rsidRDefault="00213EF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1. 14-15вв. - эпоха необычайного национального подъема Руси, на почве которого</w:t>
      </w:r>
      <w:r w:rsidR="00BE1F0A">
        <w:rPr>
          <w:rFonts w:ascii="Times New Roman" w:hAnsi="Times New Roman" w:cs="Times New Roman"/>
          <w:sz w:val="24"/>
          <w:szCs w:val="24"/>
        </w:rPr>
        <w:t xml:space="preserve"> сложились самобытные формы икон</w:t>
      </w:r>
      <w:r w:rsidRPr="00221C19">
        <w:rPr>
          <w:rFonts w:ascii="Times New Roman" w:hAnsi="Times New Roman" w:cs="Times New Roman"/>
          <w:sz w:val="24"/>
          <w:szCs w:val="24"/>
        </w:rPr>
        <w:t xml:space="preserve">описного творчества. </w:t>
      </w:r>
    </w:p>
    <w:p w:rsidR="00213EF0" w:rsidRPr="00221C19" w:rsidRDefault="00213EF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2. Мистика исихазма и ее значение в раскрытии глубины учения об Образе. </w:t>
      </w:r>
    </w:p>
    <w:p w:rsidR="00213EF0" w:rsidRPr="00221C19" w:rsidRDefault="00BE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Свет - основ</w:t>
      </w:r>
      <w:r w:rsidR="00213EF0" w:rsidRPr="00221C19">
        <w:rPr>
          <w:rFonts w:ascii="Times New Roman" w:hAnsi="Times New Roman" w:cs="Times New Roman"/>
          <w:sz w:val="24"/>
          <w:szCs w:val="24"/>
        </w:rPr>
        <w:t>ное духовное содержание православное иконы. Учение о Фаворском свете и его связь с иконографией.</w:t>
      </w:r>
    </w:p>
    <w:p w:rsidR="00213EF0" w:rsidRPr="00221C19" w:rsidRDefault="00213EF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4. Особенности живописного яз</w:t>
      </w:r>
      <w:r w:rsidR="00BE1F0A">
        <w:rPr>
          <w:rFonts w:ascii="Times New Roman" w:hAnsi="Times New Roman" w:cs="Times New Roman"/>
          <w:sz w:val="24"/>
          <w:szCs w:val="24"/>
        </w:rPr>
        <w:t>ыка Феофана Грека: монохромност</w:t>
      </w:r>
      <w:r w:rsidRPr="00221C19">
        <w:rPr>
          <w:rFonts w:ascii="Times New Roman" w:hAnsi="Times New Roman" w:cs="Times New Roman"/>
          <w:sz w:val="24"/>
          <w:szCs w:val="24"/>
        </w:rPr>
        <w:t>ь, цветовой минимализм, энергич</w:t>
      </w:r>
      <w:r w:rsidR="00BE1F0A">
        <w:rPr>
          <w:rFonts w:ascii="Times New Roman" w:hAnsi="Times New Roman" w:cs="Times New Roman"/>
          <w:sz w:val="24"/>
          <w:szCs w:val="24"/>
        </w:rPr>
        <w:t>ность, конц</w:t>
      </w:r>
      <w:r w:rsidRPr="00221C19">
        <w:rPr>
          <w:rFonts w:ascii="Times New Roman" w:hAnsi="Times New Roman" w:cs="Times New Roman"/>
          <w:sz w:val="24"/>
          <w:szCs w:val="24"/>
        </w:rPr>
        <w:t xml:space="preserve">ентрация мысли и духа, демонстрация стадий духовного восхождения. </w:t>
      </w:r>
    </w:p>
    <w:p w:rsidR="00213EF0" w:rsidRPr="00221C19" w:rsidRDefault="00213EF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5. Образы Рублева как образы совершенства, гармонии, чистоты</w:t>
      </w:r>
      <w:proofErr w:type="gramStart"/>
      <w:r w:rsidRPr="00221C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C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1C19">
        <w:rPr>
          <w:rFonts w:ascii="Times New Roman" w:hAnsi="Times New Roman" w:cs="Times New Roman"/>
          <w:sz w:val="24"/>
          <w:szCs w:val="24"/>
        </w:rPr>
        <w:t xml:space="preserve">вятости. Открытие Бога через молитвенное очищение сердца. </w:t>
      </w:r>
    </w:p>
    <w:p w:rsidR="00213EF0" w:rsidRPr="00221C19" w:rsidRDefault="00213EF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6. Дионисий, его музыка линий и цвета.</w:t>
      </w:r>
    </w:p>
    <w:p w:rsidR="00213EF0" w:rsidRPr="00221C19" w:rsidRDefault="00213EF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7. Отличие русской иконы </w:t>
      </w:r>
      <w:proofErr w:type="gramStart"/>
      <w:r w:rsidRPr="00221C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1C19">
        <w:rPr>
          <w:rFonts w:ascii="Times New Roman" w:hAnsi="Times New Roman" w:cs="Times New Roman"/>
          <w:sz w:val="24"/>
          <w:szCs w:val="24"/>
        </w:rPr>
        <w:t xml:space="preserve"> византийской. </w:t>
      </w:r>
    </w:p>
    <w:p w:rsidR="00213EF0" w:rsidRDefault="00213EF0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8. Тайна сочетания высшей скорби (аскетизма) и высшей радости в иконе.</w:t>
      </w:r>
    </w:p>
    <w:p w:rsidR="00060076" w:rsidRDefault="00060076">
      <w:pPr>
        <w:rPr>
          <w:rFonts w:ascii="Times New Roman" w:hAnsi="Times New Roman" w:cs="Times New Roman"/>
          <w:sz w:val="24"/>
          <w:szCs w:val="24"/>
        </w:rPr>
      </w:pPr>
    </w:p>
    <w:p w:rsidR="00BE1F0A" w:rsidRPr="00BE1F0A" w:rsidRDefault="00BE1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</w:t>
      </w:r>
      <w:r w:rsidR="008174B5" w:rsidRPr="00BE1F0A">
        <w:rPr>
          <w:rFonts w:ascii="Times New Roman" w:hAnsi="Times New Roman" w:cs="Times New Roman"/>
          <w:b/>
          <w:sz w:val="24"/>
          <w:szCs w:val="24"/>
        </w:rPr>
        <w:t>9.</w:t>
      </w:r>
    </w:p>
    <w:p w:rsidR="008174B5" w:rsidRDefault="008174B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1F0A">
        <w:rPr>
          <w:rFonts w:ascii="Times New Roman" w:hAnsi="Times New Roman" w:cs="Times New Roman"/>
          <w:b/>
          <w:sz w:val="24"/>
          <w:szCs w:val="24"/>
        </w:rPr>
        <w:t>ЦЕРКОВНОЕ</w:t>
      </w:r>
      <w:proofErr w:type="gramEnd"/>
      <w:r w:rsidRPr="00BE1F0A">
        <w:rPr>
          <w:rFonts w:ascii="Times New Roman" w:hAnsi="Times New Roman" w:cs="Times New Roman"/>
          <w:b/>
          <w:sz w:val="24"/>
          <w:szCs w:val="24"/>
        </w:rPr>
        <w:t xml:space="preserve"> ИКУССТВО В СИНОДАЛЬНЫЙ ПЕРИОД.</w:t>
      </w:r>
    </w:p>
    <w:p w:rsidR="00BE1F0A" w:rsidRPr="00BE1F0A" w:rsidRDefault="00BE1F0A">
      <w:pPr>
        <w:rPr>
          <w:rFonts w:ascii="Times New Roman" w:hAnsi="Times New Roman" w:cs="Times New Roman"/>
          <w:b/>
          <w:sz w:val="24"/>
          <w:szCs w:val="24"/>
        </w:rPr>
      </w:pPr>
    </w:p>
    <w:p w:rsidR="008174B5" w:rsidRPr="00221C19" w:rsidRDefault="008174B5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1. Черты деформации Образа как следствие кризиса традиционного миросозерцания. </w:t>
      </w:r>
    </w:p>
    <w:p w:rsidR="008174B5" w:rsidRPr="00221C19" w:rsidRDefault="008174B5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lastRenderedPageBreak/>
        <w:t xml:space="preserve">2. Девальвация знаковой структуры иконы, изменение ее художественного языка, превращение иконописного канона в иконографическую схему. </w:t>
      </w:r>
    </w:p>
    <w:p w:rsidR="008174B5" w:rsidRPr="00221C19" w:rsidRDefault="008174B5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3. Столкновение восточно</w:t>
      </w:r>
      <w:r w:rsidR="00BE1F0A">
        <w:rPr>
          <w:rFonts w:ascii="Times New Roman" w:hAnsi="Times New Roman" w:cs="Times New Roman"/>
          <w:sz w:val="24"/>
          <w:szCs w:val="24"/>
        </w:rPr>
        <w:t>г</w:t>
      </w:r>
      <w:r w:rsidRPr="00221C19">
        <w:rPr>
          <w:rFonts w:ascii="Times New Roman" w:hAnsi="Times New Roman" w:cs="Times New Roman"/>
          <w:sz w:val="24"/>
          <w:szCs w:val="24"/>
        </w:rPr>
        <w:t>о богословия и западной эстетики - начало упадка иконописи. Творчество Симона Ушакова.</w:t>
      </w:r>
    </w:p>
    <w:p w:rsidR="008174B5" w:rsidRPr="00221C19" w:rsidRDefault="008174B5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4. Разрушительность барочной эстетики и классицизма для русского церковного искусства в 17-18вв.</w:t>
      </w:r>
    </w:p>
    <w:p w:rsidR="008174B5" w:rsidRDefault="008174B5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5. Упадок церковного искусства. Перерождение иконы в религиозную картину.</w:t>
      </w:r>
    </w:p>
    <w:p w:rsidR="00BE1F0A" w:rsidRPr="00221C19" w:rsidRDefault="00BE1F0A">
      <w:pPr>
        <w:rPr>
          <w:rFonts w:ascii="Times New Roman" w:hAnsi="Times New Roman" w:cs="Times New Roman"/>
          <w:sz w:val="24"/>
          <w:szCs w:val="24"/>
        </w:rPr>
      </w:pPr>
    </w:p>
    <w:p w:rsidR="00060076" w:rsidRPr="00BE1F0A" w:rsidRDefault="008174B5">
      <w:pPr>
        <w:rPr>
          <w:rFonts w:ascii="Times New Roman" w:hAnsi="Times New Roman" w:cs="Times New Roman"/>
          <w:b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>ЛЕКЦИЯ №10</w:t>
      </w:r>
    </w:p>
    <w:p w:rsidR="008174B5" w:rsidRDefault="008174B5">
      <w:pPr>
        <w:rPr>
          <w:rFonts w:ascii="Times New Roman" w:hAnsi="Times New Roman" w:cs="Times New Roman"/>
          <w:b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>БИБЛИОГРАФИЯ РУССКОЙ ПРАВОСЛАВНОЙ ИКОНЫ. ИКОНА В СОВРЕМЕННОМ МИРЕ.</w:t>
      </w:r>
    </w:p>
    <w:p w:rsidR="001F69C4" w:rsidRDefault="001F69C4">
      <w:pPr>
        <w:rPr>
          <w:rFonts w:ascii="Times New Roman" w:hAnsi="Times New Roman" w:cs="Times New Roman"/>
          <w:b/>
          <w:sz w:val="24"/>
          <w:szCs w:val="24"/>
        </w:rPr>
      </w:pPr>
    </w:p>
    <w:p w:rsidR="001F69C4" w:rsidRPr="00616D6A" w:rsidRDefault="001F69C4" w:rsidP="001F69C4">
      <w:pPr>
        <w:rPr>
          <w:rFonts w:ascii="Times New Roman" w:hAnsi="Times New Roman" w:cs="Times New Roman"/>
          <w:b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>СПИСОК РЕКОМЕНДУЕМОЙ ЛИТЕ</w:t>
      </w:r>
      <w:r>
        <w:rPr>
          <w:rFonts w:ascii="Times New Roman" w:hAnsi="Times New Roman" w:cs="Times New Roman"/>
          <w:b/>
          <w:sz w:val="24"/>
          <w:szCs w:val="24"/>
        </w:rPr>
        <w:t>РАТУРЫ ПО КУРСУ "ИКОНОВЕДЕНИЕ"</w:t>
      </w:r>
    </w:p>
    <w:p w:rsidR="001F69C4" w:rsidRPr="00221C19" w:rsidRDefault="001F69C4" w:rsidP="001F69C4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1. Успенский Л.А. Бог</w:t>
      </w:r>
      <w:r>
        <w:rPr>
          <w:rFonts w:ascii="Times New Roman" w:hAnsi="Times New Roman" w:cs="Times New Roman"/>
          <w:sz w:val="24"/>
          <w:szCs w:val="24"/>
        </w:rPr>
        <w:t>ословие иконы Православной Церкв</w:t>
      </w:r>
      <w:r w:rsidRPr="00221C19">
        <w:rPr>
          <w:rFonts w:ascii="Times New Roman" w:hAnsi="Times New Roman" w:cs="Times New Roman"/>
          <w:sz w:val="24"/>
          <w:szCs w:val="24"/>
        </w:rPr>
        <w:t xml:space="preserve">и. Изд. </w:t>
      </w:r>
      <w:proofErr w:type="gramStart"/>
      <w:r w:rsidRPr="00221C19">
        <w:rPr>
          <w:rFonts w:ascii="Times New Roman" w:hAnsi="Times New Roman" w:cs="Times New Roman"/>
          <w:sz w:val="24"/>
          <w:szCs w:val="24"/>
        </w:rPr>
        <w:t>Западно-европейского</w:t>
      </w:r>
      <w:proofErr w:type="gramEnd"/>
      <w:r w:rsidRPr="00221C19">
        <w:rPr>
          <w:rFonts w:ascii="Times New Roman" w:hAnsi="Times New Roman" w:cs="Times New Roman"/>
          <w:sz w:val="24"/>
          <w:szCs w:val="24"/>
        </w:rPr>
        <w:t xml:space="preserve"> экзарх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1C19">
        <w:rPr>
          <w:rFonts w:ascii="Times New Roman" w:hAnsi="Times New Roman" w:cs="Times New Roman"/>
          <w:sz w:val="24"/>
          <w:szCs w:val="24"/>
        </w:rPr>
        <w:t>та Московской Патриархии, Париж, 1989 г.</w:t>
      </w:r>
    </w:p>
    <w:p w:rsidR="001F69C4" w:rsidRPr="00221C19" w:rsidRDefault="001F69C4" w:rsidP="001F69C4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2. Флоренский П.А. Иконостас, М., "Искусство", 1994г.</w:t>
      </w:r>
    </w:p>
    <w:p w:rsidR="001F69C4" w:rsidRPr="00221C19" w:rsidRDefault="001F69C4" w:rsidP="001F69C4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3. Трубецкой Е. "Три очерка о русской иконе", Изд-во "Сибирь" 21 века", Новороссийск, 1991г.</w:t>
      </w:r>
    </w:p>
    <w:p w:rsidR="001F69C4" w:rsidRPr="00221C19" w:rsidRDefault="001F69C4" w:rsidP="001F69C4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>4. Евгений Трубецкой. Этюды по русской иконописи: Умозрение в красках. Два мира в древнерусской иконописи. Россия в ее иконе. М., 1921 (на переплете 1922).</w:t>
      </w:r>
    </w:p>
    <w:p w:rsidR="001F69C4" w:rsidRPr="00221C19" w:rsidRDefault="001F69C4" w:rsidP="001F69C4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5. Языкова И. К. Богословие иконы. М., Изд-во Общедоступного </w:t>
      </w:r>
      <w:r>
        <w:rPr>
          <w:rFonts w:ascii="Times New Roman" w:hAnsi="Times New Roman" w:cs="Times New Roman"/>
          <w:sz w:val="24"/>
          <w:szCs w:val="24"/>
        </w:rPr>
        <w:t>Православного Универс</w:t>
      </w:r>
      <w:r w:rsidRPr="00221C19">
        <w:rPr>
          <w:rFonts w:ascii="Times New Roman" w:hAnsi="Times New Roman" w:cs="Times New Roman"/>
          <w:sz w:val="24"/>
          <w:szCs w:val="24"/>
        </w:rPr>
        <w:t>итета, 1995г.</w:t>
      </w:r>
    </w:p>
    <w:p w:rsidR="001F69C4" w:rsidRPr="00221C19" w:rsidRDefault="001F69C4" w:rsidP="001F69C4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Тарабукин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 Н.М. Смысл иконы. М., Изд-во Православного Братства Святителя Филарета Московского.</w:t>
      </w:r>
    </w:p>
    <w:p w:rsidR="001F69C4" w:rsidRPr="00221C19" w:rsidRDefault="001F69C4" w:rsidP="001F69C4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7. Монахиня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Иулиания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C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1C19">
        <w:rPr>
          <w:rFonts w:ascii="Times New Roman" w:hAnsi="Times New Roman" w:cs="Times New Roman"/>
          <w:sz w:val="24"/>
          <w:szCs w:val="24"/>
        </w:rPr>
        <w:t>Соколова М.Н. ). Труд иконописца. Свято-Троицкая Сергиева Лавра, 1995г.</w:t>
      </w:r>
    </w:p>
    <w:p w:rsidR="001F69C4" w:rsidRPr="00221C19" w:rsidRDefault="001F69C4" w:rsidP="001F69C4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8. Электронная библиотечка "Икона. Иконография,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иконопочитание</w:t>
      </w:r>
      <w:proofErr w:type="spellEnd"/>
      <w:proofErr w:type="gramStart"/>
      <w:r w:rsidRPr="00221C19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221C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21C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21C19">
        <w:rPr>
          <w:rFonts w:ascii="Times New Roman" w:hAnsi="Times New Roman" w:cs="Times New Roman"/>
          <w:sz w:val="24"/>
          <w:szCs w:val="24"/>
          <w:lang w:val="en-US"/>
        </w:rPr>
        <w:t>nesusvet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1C19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1C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1C19">
        <w:rPr>
          <w:rFonts w:ascii="Times New Roman" w:hAnsi="Times New Roman" w:cs="Times New Roman"/>
          <w:sz w:val="24"/>
          <w:szCs w:val="24"/>
          <w:lang w:val="en-US"/>
        </w:rPr>
        <w:t>ico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>/</w:t>
      </w:r>
      <w:r w:rsidRPr="00221C19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221C19">
        <w:rPr>
          <w:rFonts w:ascii="Times New Roman" w:hAnsi="Times New Roman" w:cs="Times New Roman"/>
          <w:sz w:val="24"/>
          <w:szCs w:val="24"/>
        </w:rPr>
        <w:t>/</w:t>
      </w:r>
    </w:p>
    <w:p w:rsidR="001F69C4" w:rsidRPr="00221C19" w:rsidRDefault="001F69C4" w:rsidP="001F69C4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Зинон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 xml:space="preserve">, архимандрит. Беседы иконописца. Изд-во "Фонд </w:t>
      </w:r>
      <w:proofErr w:type="spellStart"/>
      <w:r w:rsidRPr="00221C19">
        <w:rPr>
          <w:rFonts w:ascii="Times New Roman" w:hAnsi="Times New Roman" w:cs="Times New Roman"/>
          <w:sz w:val="24"/>
          <w:szCs w:val="24"/>
        </w:rPr>
        <w:t>им.А</w:t>
      </w:r>
      <w:proofErr w:type="spellEnd"/>
      <w:r w:rsidRPr="00221C19">
        <w:rPr>
          <w:rFonts w:ascii="Times New Roman" w:hAnsi="Times New Roman" w:cs="Times New Roman"/>
          <w:sz w:val="24"/>
          <w:szCs w:val="24"/>
        </w:rPr>
        <w:t>. Меня". 1997г.</w:t>
      </w:r>
    </w:p>
    <w:p w:rsidR="001F69C4" w:rsidRPr="00221C19" w:rsidRDefault="001F69C4" w:rsidP="001F69C4">
      <w:pPr>
        <w:rPr>
          <w:rFonts w:ascii="Times New Roman" w:hAnsi="Times New Roman" w:cs="Times New Roman"/>
          <w:sz w:val="24"/>
          <w:szCs w:val="24"/>
        </w:rPr>
      </w:pPr>
      <w:r w:rsidRPr="00221C19">
        <w:rPr>
          <w:rFonts w:ascii="Times New Roman" w:hAnsi="Times New Roman" w:cs="Times New Roman"/>
          <w:sz w:val="24"/>
          <w:szCs w:val="24"/>
        </w:rPr>
        <w:t xml:space="preserve">10. Григорий Круг. Мысли об иконе. </w:t>
      </w:r>
    </w:p>
    <w:p w:rsidR="001F69C4" w:rsidRPr="00BE1F0A" w:rsidRDefault="001F69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F69C4" w:rsidRPr="00BE1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32" w:rsidRDefault="00D35B32" w:rsidP="00140DBA">
      <w:pPr>
        <w:spacing w:after="0" w:line="240" w:lineRule="auto"/>
      </w:pPr>
      <w:r>
        <w:separator/>
      </w:r>
    </w:p>
  </w:endnote>
  <w:endnote w:type="continuationSeparator" w:id="0">
    <w:p w:rsidR="00D35B32" w:rsidRDefault="00D35B32" w:rsidP="0014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BA" w:rsidRDefault="00140D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571727"/>
      <w:docPartObj>
        <w:docPartGallery w:val="Page Numbers (Bottom of Page)"/>
        <w:docPartUnique/>
      </w:docPartObj>
    </w:sdtPr>
    <w:sdtEndPr/>
    <w:sdtContent>
      <w:p w:rsidR="00140DBA" w:rsidRDefault="00140D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9C4">
          <w:rPr>
            <w:noProof/>
          </w:rPr>
          <w:t>5</w:t>
        </w:r>
        <w:r>
          <w:fldChar w:fldCharType="end"/>
        </w:r>
      </w:p>
    </w:sdtContent>
  </w:sdt>
  <w:p w:rsidR="00140DBA" w:rsidRDefault="00140D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BA" w:rsidRDefault="00140D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32" w:rsidRDefault="00D35B32" w:rsidP="00140DBA">
      <w:pPr>
        <w:spacing w:after="0" w:line="240" w:lineRule="auto"/>
      </w:pPr>
      <w:r>
        <w:separator/>
      </w:r>
    </w:p>
  </w:footnote>
  <w:footnote w:type="continuationSeparator" w:id="0">
    <w:p w:rsidR="00D35B32" w:rsidRDefault="00D35B32" w:rsidP="0014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BA" w:rsidRDefault="00140D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BA" w:rsidRDefault="00140D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BA" w:rsidRDefault="00140D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D0"/>
    <w:rsid w:val="0001042B"/>
    <w:rsid w:val="00060076"/>
    <w:rsid w:val="000715B2"/>
    <w:rsid w:val="000F17BA"/>
    <w:rsid w:val="00140DBA"/>
    <w:rsid w:val="00151376"/>
    <w:rsid w:val="001F69C4"/>
    <w:rsid w:val="00213EF0"/>
    <w:rsid w:val="00221C19"/>
    <w:rsid w:val="004B46D0"/>
    <w:rsid w:val="005D16D9"/>
    <w:rsid w:val="00701696"/>
    <w:rsid w:val="00781A7D"/>
    <w:rsid w:val="008174B5"/>
    <w:rsid w:val="00BE1F0A"/>
    <w:rsid w:val="00D35B32"/>
    <w:rsid w:val="00D82A20"/>
    <w:rsid w:val="00DE00DF"/>
    <w:rsid w:val="00E50E8D"/>
    <w:rsid w:val="00EA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DBA"/>
  </w:style>
  <w:style w:type="paragraph" w:styleId="a5">
    <w:name w:val="footer"/>
    <w:basedOn w:val="a"/>
    <w:link w:val="a6"/>
    <w:uiPriority w:val="99"/>
    <w:unhideWhenUsed/>
    <w:rsid w:val="0014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DBA"/>
  </w:style>
  <w:style w:type="paragraph" w:styleId="a5">
    <w:name w:val="footer"/>
    <w:basedOn w:val="a"/>
    <w:link w:val="a6"/>
    <w:uiPriority w:val="99"/>
    <w:unhideWhenUsed/>
    <w:rsid w:val="0014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A808-A57F-4F4E-A995-7549299B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Tatyana I. Smelaya</cp:lastModifiedBy>
  <cp:revision>4</cp:revision>
  <dcterms:created xsi:type="dcterms:W3CDTF">2018-10-11T08:49:00Z</dcterms:created>
  <dcterms:modified xsi:type="dcterms:W3CDTF">2018-10-11T09:02:00Z</dcterms:modified>
</cp:coreProperties>
</file>