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высокопреподобию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настоятелю храма прпп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Зосимы и Савватия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в Гольяново г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Москвы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директору воскресной школы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протоиерею Владимиру Тимакову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слушателя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слушательницы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курса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</w:rPr>
        <w:t>ФАМИЛИЯ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</w:rPr>
        <w:t>ИМЯ 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____________________________________________________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</w:rPr>
        <w:t>ОТЧЕСТВО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Прошение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произвольной форме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обязательно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изложите причину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которой Вы не смогли в срок сдать экзамены и перечислите их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 xml:space="preserve">Срок ликвидации задолженности – 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 xml:space="preserve">2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недели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В особых случаях – по индивидуальной договоренности с преподавателем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Дата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:___________</w:t>
        <w:tab/>
        <w:tab/>
        <w:tab/>
        <w:tab/>
        <w:tab/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Подпись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______________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